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248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8 сентября 2021 г. N 64932</w:t>
      </w:r>
    </w:p>
    <w:p w14:paraId="55B0D5E4" w14:textId="77777777" w:rsidR="00C151C0" w:rsidRDefault="00C151C0" w:rsidP="00C151C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7C0A6D28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A95D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14:paraId="2C23FC5A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E3F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19FA10F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14 июля 2021 г. N 467н</w:t>
      </w:r>
    </w:p>
    <w:p w14:paraId="296A6B71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883F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14:paraId="45DCC57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anchor="l24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и </w:t>
      </w:r>
      <w:hyperlink r:id="rId5" w:anchor="l2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5.2.35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14:paraId="418F915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согласно приложению.</w:t>
      </w:r>
    </w:p>
    <w:p w14:paraId="3BC771C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6D658BF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6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10 декабря 2012 г. N 580н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29 декабря 2012 г., регистрационный N 26440);</w:t>
      </w:r>
    </w:p>
    <w:p w14:paraId="6BB7F31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зашиты Российской Федерации </w:t>
      </w:r>
      <w:hyperlink r:id="rId7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24 мая 2013 г. N 220н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</w:t>
      </w:r>
      <w:r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2 июля 2013 г., регистрационный N 28964);</w:t>
      </w:r>
    </w:p>
    <w:p w14:paraId="0AF5FAE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l5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 w14:paraId="19A703E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9" w:anchor="l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29 апреля 2016 г. N 201н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труда и социальной защиты Российской Федерации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 (зарегистрирован Министерством юстиции Российской Федерации 1 августа 2016 г., регистрационный N 43040);</w:t>
      </w:r>
    </w:p>
    <w:p w14:paraId="374E61A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0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14 июля 2016 г. N 353н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8 августа 2016 г., регистрационный N 43140);</w:t>
      </w:r>
    </w:p>
    <w:p w14:paraId="55062E1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1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октября 2017 г. N 764н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22 декабря 2017 г., регистрационный N 49402);</w:t>
      </w:r>
    </w:p>
    <w:p w14:paraId="69233F6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2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августа 2018 г. N 570н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21 сентября 2018 г., регистрационный N 52212);</w:t>
      </w:r>
    </w:p>
    <w:p w14:paraId="0844802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hyperlink r:id="rId13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 декабря 2018 г. N 764н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 (зарегистрирован Министерством юстиции Российской Федерации 17 января 2019 г., регистрационный N 53391).</w:t>
      </w:r>
    </w:p>
    <w:p w14:paraId="46F620C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Установить,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года.</w:t>
      </w:r>
    </w:p>
    <w:p w14:paraId="6B554C3C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A8BF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14:paraId="26B93BD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14:paraId="2B3A1D52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3A7A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28C4B6B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14:paraId="1DA1A78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14:paraId="5DA3B55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6C717EC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июля 2021 г. N 467н</w:t>
      </w:r>
    </w:p>
    <w:p w14:paraId="5919C23B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D29C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14:paraId="617870B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определяют порядок и условия финансового обеспечения страхователем предупредительных мер (далее соответственно - предупредительные меры, Правила).</w:t>
      </w:r>
    </w:p>
    <w:p w14:paraId="6487EF0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(далее - Фонд) на текущий финансовый год.</w:t>
      </w:r>
    </w:p>
    <w:p w14:paraId="4DE97FE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взносы), начисленных страхователем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14:paraId="11DCF97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14:paraId="655B32A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C0">
        <w:rPr>
          <w:rFonts w:ascii="Times New Roman" w:hAnsi="Times New Roman" w:cs="Times New Roman"/>
          <w:b/>
          <w:bCs/>
          <w:sz w:val="24"/>
          <w:szCs w:val="24"/>
        </w:rPr>
        <w:t>Объем средств, направляемых на указанные цели, может быть увеличен до 30 процентов</w:t>
      </w:r>
      <w:r>
        <w:rPr>
          <w:rFonts w:ascii="Times New Roman" w:hAnsi="Times New Roman" w:cs="Times New Roman"/>
          <w:sz w:val="24"/>
          <w:szCs w:val="24"/>
        </w:rPr>
        <w:t xml:space="preserve"> сумм страховых взносов,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14:paraId="76B41EF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страхователь с численностью работающих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до 100 человек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осуществлял два последовательных календарных года, предшествующие текущему финансовому году, финансовое обеспечение предупредительных мер, объем средств, направляемых таким страхователем на финансовое обеспечение указанных мер, рассчитывается исходя из отчетных данных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за три последовательных календарных года</w:t>
      </w:r>
      <w:r>
        <w:rPr>
          <w:rFonts w:ascii="Times New Roman" w:hAnsi="Times New Roman" w:cs="Times New Roman"/>
          <w:sz w:val="24"/>
          <w:szCs w:val="24"/>
        </w:rPr>
        <w:t>, предшествующие текущему финансовому году, и не может превышать сумму страховых взносов, начисленных им за текущий финансовый год, за вычетом расходов,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14:paraId="7715D1A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Финансовому обеспечению за счет сумм страховых взносов подлежат расходы страхователя на следующие предупредительные меры:</w:t>
      </w:r>
    </w:p>
    <w:p w14:paraId="1B1A177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проведение специальной оценки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040C6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</w:t>
      </w:r>
      <w:r>
        <w:rPr>
          <w:rFonts w:ascii="Times New Roman" w:hAnsi="Times New Roman" w:cs="Times New Roman"/>
          <w:sz w:val="24"/>
          <w:szCs w:val="24"/>
        </w:rPr>
        <w:t>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5D5D684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обучение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151C0">
        <w:rPr>
          <w:rFonts w:ascii="Times New Roman" w:hAnsi="Times New Roman" w:cs="Times New Roman"/>
          <w:b/>
          <w:bCs/>
          <w:sz w:val="24"/>
          <w:szCs w:val="24"/>
        </w:rPr>
        <w:t>обучение по вопросам безопасного ведения работ</w:t>
      </w:r>
      <w:r>
        <w:rPr>
          <w:rFonts w:ascii="Times New Roman" w:hAnsi="Times New Roman" w:cs="Times New Roman"/>
          <w:sz w:val="24"/>
          <w:szCs w:val="24"/>
        </w:rPr>
        <w:t>, в том числе горных работ, а также действиям в случае аварии или инцидента на опасном производственном объекте следующих категорий работников:</w:t>
      </w:r>
    </w:p>
    <w:p w14:paraId="6376F60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организаций малого предпринимательства;</w:t>
      </w:r>
    </w:p>
    <w:p w14:paraId="65C8B91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организаций малого предпринимательства (с численностью работников до 50 человек), на которых возложены обязанности специалистов по охране труда;</w:t>
      </w:r>
    </w:p>
    <w:p w14:paraId="607185B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(в том числе руководители структурных подразделений) государственных (муниципальных) учреждений;</w:t>
      </w:r>
    </w:p>
    <w:p w14:paraId="7E22A51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и специалисты служб охраны труда организаций;</w:t>
      </w:r>
    </w:p>
    <w:p w14:paraId="1223B89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комитетов (комиссий) по охране труда;</w:t>
      </w:r>
    </w:p>
    <w:p w14:paraId="7F6C9DD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14:paraId="04EF408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категории работников организаций, отнесенных в соответствии с действующим законодательством Российской Федерации к опасным производственным объектам, подлежащих обязательному обучению по охране труда в установленном порядке &lt;1&gt; или обучению по вопросам безопасного ведения работ, в том числе горных работ, и действиям в случае аварии или инцидента на опасном производственном объекте (в случае, если обучение проводится с отрывом от производства в организации, осуществляющей образовательную деятельность);</w:t>
      </w:r>
    </w:p>
    <w:p w14:paraId="698B609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23049F9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anchor="l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 2.3.2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г. N 1/29 (зарегистрировано Министерством юстиции Российской Федерации 12 февраля 2003 г., регистрационный N 4209), 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г. N 697н/1490 (зарегистрирован Министерством юстиции Российской Федерации 16 декабря 2016 г., регистрационный N 44767) (далее - Порядок N 1/29).</w:t>
      </w:r>
    </w:p>
    <w:p w14:paraId="036B9344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D53A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</w:t>
      </w:r>
      <w:r>
        <w:rPr>
          <w:rFonts w:ascii="Times New Roman" w:hAnsi="Times New Roman" w:cs="Times New Roman"/>
          <w:sz w:val="24"/>
          <w:szCs w:val="24"/>
        </w:rPr>
        <w:t xml:space="preserve">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средств;</w:t>
      </w:r>
    </w:p>
    <w:p w14:paraId="217EC6C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санаторно-курортное лечение работников</w:t>
      </w:r>
      <w:r>
        <w:rPr>
          <w:rFonts w:ascii="Times New Roman" w:hAnsi="Times New Roman" w:cs="Times New Roman"/>
          <w:sz w:val="24"/>
          <w:szCs w:val="24"/>
        </w:rPr>
        <w:t>, занятых на работах с вредными и (или) опасными производственными факторами (исключая размещение в номерах высшей категории);</w:t>
      </w:r>
    </w:p>
    <w:p w14:paraId="179C47A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проведение обязательных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 xml:space="preserve"> (обследований) работников &lt;2&gt;;</w:t>
      </w:r>
    </w:p>
    <w:p w14:paraId="61750A6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777DF05" w14:textId="7620402E" w:rsidR="00C151C0" w:rsidRDefault="00C151C0" w:rsidP="0044670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труда и социальной защиты Российской Федерации и Министерства здравоохранения Российской Федерации </w:t>
      </w:r>
      <w:hyperlink r:id="rId15" w:anchor="l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декабря 2020 г.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62278); приказ Министерства здравоохранения Российской Федерации </w:t>
      </w:r>
      <w:hyperlink r:id="rId16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28 января 2021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62277).</w:t>
      </w:r>
    </w:p>
    <w:p w14:paraId="6CB3913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обеспечение лечебно-профилактическим питанием</w:t>
      </w:r>
      <w:r>
        <w:rPr>
          <w:rFonts w:ascii="Times New Roman" w:hAnsi="Times New Roman" w:cs="Times New Roman"/>
          <w:sz w:val="24"/>
          <w:szCs w:val="24"/>
        </w:rPr>
        <w:t xml:space="preserve"> (далее - ЛПП) работников, для которых указанное питание предусмотрено </w:t>
      </w:r>
      <w:hyperlink r:id="rId17" w:anchor="l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утвержденным приказом Министерства здравоохранения и социального развития Российской Федерации от 16 февраля 2009 г. N 46н (зарегистрирован Министерством юстиции Российской Федерации 20 апреля 2009 г., регистрационный N 13796) с изменениями, внесенными приказом Министерства труда и социальной защиты Российской Федерации от 27 февраля 2019 г. N 125н (зарегистрирован Министерством юстиции Российской Федерации 21 марта 2019 г., регистрационный N 54116) (далее - Перечень);</w:t>
      </w:r>
    </w:p>
    <w:p w14:paraId="3FD5DE7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страхователями</w:t>
      </w:r>
      <w:r>
        <w:rPr>
          <w:rFonts w:ascii="Times New Roman" w:hAnsi="Times New Roman" w:cs="Times New Roman"/>
          <w:sz w:val="24"/>
          <w:szCs w:val="24"/>
        </w:rPr>
        <w:t xml:space="preserve">, работники которых проходят обязательные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(или) предрейсовые (послерейсовые) медицинские осмотры,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медицинских изделий</w:t>
      </w:r>
      <w:r>
        <w:rPr>
          <w:rFonts w:ascii="Times New Roman" w:hAnsi="Times New Roman" w:cs="Times New Roman"/>
          <w:sz w:val="24"/>
          <w:szCs w:val="24"/>
        </w:rPr>
        <w:t xml:space="preserve"> для количественного определения алкоголя в выдыхаемом воздухе, а также для определения наличия психоактивных веществ в моче, зарегистрированных в установленном порядке &lt;3&gt;;</w:t>
      </w:r>
    </w:p>
    <w:p w14:paraId="0AC54B9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4DF17BB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Постановление Правительства Российской Федерации </w:t>
      </w:r>
      <w:hyperlink r:id="rId18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27 декабря 2012 г. N 1416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государственной регистрации медицинских изделий" (Собрание законодательства Российской Федерации, 2013, N 1, ст. 14; 2020, N 49, ст. 7897); Решение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изделий".</w:t>
      </w:r>
    </w:p>
    <w:p w14:paraId="44247E4A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DB00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страхователями</w:t>
      </w:r>
      <w:r>
        <w:rPr>
          <w:rFonts w:ascii="Times New Roman" w:hAnsi="Times New Roman" w:cs="Times New Roman"/>
          <w:sz w:val="24"/>
          <w:szCs w:val="24"/>
        </w:rPr>
        <w:t>, осуществляющими пассажирские и грузовые перевозки, приборов контроля за режимом труда и отдыха водителей (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тахографов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27D46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приобретение страхователями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аптечек для оказания первой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0BC8D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отдельных приборов</w:t>
      </w:r>
      <w:r>
        <w:rPr>
          <w:rFonts w:ascii="Times New Roman" w:hAnsi="Times New Roman" w:cs="Times New Roman"/>
          <w:sz w:val="24"/>
          <w:szCs w:val="24"/>
        </w:rPr>
        <w:t>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14:paraId="1125732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 w14:paraId="64C00AE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санаторно-курортное лечение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не ранее чем за пять лет до достижения ими возраста, дающего право на назначение страховой пенсии по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старости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пенсионным законодательством Российской Федерации (исключая размещение в номерах высшей категории);</w:t>
      </w:r>
    </w:p>
    <w:p w14:paraId="366EB79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Pr="0044670F">
        <w:rPr>
          <w:rFonts w:ascii="Times New Roman" w:hAnsi="Times New Roman" w:cs="Times New Roman"/>
          <w:b/>
          <w:bCs/>
          <w:sz w:val="24"/>
          <w:szCs w:val="24"/>
        </w:rPr>
        <w:t>приобретение отдельных приборов</w:t>
      </w:r>
      <w:r>
        <w:rPr>
          <w:rFonts w:ascii="Times New Roman" w:hAnsi="Times New Roman" w:cs="Times New Roman"/>
          <w:sz w:val="24"/>
          <w:szCs w:val="24"/>
        </w:rPr>
        <w:t xml:space="preserve">, устройств, оборудования и (или) комплексов (систем) приборов, устройств, оборудования, сервисов, систем, непосредственно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предназначенных для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состояния здоровья работников</w:t>
      </w:r>
      <w:r>
        <w:rPr>
          <w:rFonts w:ascii="Times New Roman" w:hAnsi="Times New Roman" w:cs="Times New Roman"/>
          <w:sz w:val="24"/>
          <w:szCs w:val="24"/>
        </w:rPr>
        <w:t>, занятых на работах с вредными и (или) опасными производственными факторами.</w:t>
      </w:r>
    </w:p>
    <w:p w14:paraId="5086629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Финансовому обеспечению в 2021 году</w:t>
      </w:r>
      <w:r>
        <w:rPr>
          <w:rFonts w:ascii="Times New Roman" w:hAnsi="Times New Roman" w:cs="Times New Roman"/>
          <w:sz w:val="24"/>
          <w:szCs w:val="24"/>
        </w:rPr>
        <w:t xml:space="preserve">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</w:t>
      </w:r>
      <w:r w:rsidRPr="00A703D8">
        <w:rPr>
          <w:rFonts w:ascii="Times New Roman" w:hAnsi="Times New Roman" w:cs="Times New Roman"/>
          <w:b/>
          <w:bCs/>
          <w:sz w:val="24"/>
          <w:szCs w:val="24"/>
        </w:rPr>
        <w:t>(COVID-19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E80236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приобретение одноразовых масок, респираторов и (или) многоразовых тканых масок для защиты органов дыхания, а также щитков лицевых, бахил, перчаток, противочумных костюмов 1 типа, одноразовых халатов (далее - средства защиты);</w:t>
      </w:r>
    </w:p>
    <w:p w14:paraId="24DBE2C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14:paraId="22974EB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приобретение устройств (оборудования),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воздуха, и (или) дезинфицирующих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14:paraId="21B2E62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14:paraId="6734E1D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проведение лабораторного обследования работников на COVID-19 (метод ПЦР и (или) анализ на антитела к COVID-19).</w:t>
      </w:r>
    </w:p>
    <w:p w14:paraId="72C9470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получения решения Фонда о финансовом обеспечении предупредительных мер страхователь или обособленное подразделение страхователя, зарегистрированное в соответствии с </w:t>
      </w:r>
      <w:hyperlink r:id="rId19" w:anchor="l5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статьи 6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2021, N 18, ст. 3070) (далее - страхователь), обращается с заявлением о финансовом обеспечении предупредительных мер (далее - заявление) в территориальный орган Фонда по месту своей регистрации в срок до 1 августа текущего календарного года.</w:t>
      </w:r>
    </w:p>
    <w:p w14:paraId="2EB7BC4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заявлению прилагаются следующие документы (копии документов):</w:t>
      </w:r>
    </w:p>
    <w:p w14:paraId="59BEC1B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 финансового обеспечения предупредительных мер в текущем календарном году, рекомендуемый образец которого приведен в приложении к Правилам (далее - план финансового обеспечения),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14:paraId="06196B3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или выписка из коллективного договора (соглашения по охране труда между работодателем и представительным органом работников).</w:t>
      </w:r>
    </w:p>
    <w:p w14:paraId="18339EA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к нему документами (копиями документов) представляется страхователем либо лицом, представляющим его интересы, на бумажном носителе либо в форме электронного документа.</w:t>
      </w:r>
    </w:p>
    <w:p w14:paraId="0F5A864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обоснования финансового обеспечения предупредительных мер страхователь дополнительно представляет документы (копии документов), обосновывающие необходимость финансового обеспечения предупредительных мер, в том числе:</w:t>
      </w:r>
    </w:p>
    <w:p w14:paraId="1EDDECD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включения в план финансового обеспечения предупредительных мер, предусмотренных подпунктом "а" пункта 3 Правил:</w:t>
      </w:r>
    </w:p>
    <w:p w14:paraId="42D3E3E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копию локального нормативного акта о создании комиссии по проведению специальной оценки условий труда;</w:t>
      </w:r>
    </w:p>
    <w:p w14:paraId="55DAC8B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14:paraId="45521BD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включения в план финансового обеспечения предупредительных мер, предусмотренных подпунктом "б" пункта 3 Правил:</w:t>
      </w:r>
    </w:p>
    <w:p w14:paraId="7A031CB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(копию сводной ведомости результатов проведения специальной оценки условий труда (таблицы 1, 2) &lt;4&gt;;</w:t>
      </w:r>
    </w:p>
    <w:p w14:paraId="64724E6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1035E9A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Министерства труда и социальной защиты Российской Федерации </w:t>
      </w:r>
      <w:hyperlink r:id="rId20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24 января 2014 г. N 33н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2014, регистрационный N 31689).</w:t>
      </w:r>
    </w:p>
    <w:p w14:paraId="7F50B221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EAAB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местах, которая может быть представлена при подтверждении расходов;</w:t>
      </w:r>
    </w:p>
    <w:p w14:paraId="74787C7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4D4B7B0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на приобретение соответствующего оборудования и (или) на проведение соответствующих работ;</w:t>
      </w:r>
    </w:p>
    <w:p w14:paraId="63BAC1C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включения в план финансового обеспечения предупредительных мер, предусмотренных подпунктом "в" пункта 3 Правил:</w:t>
      </w:r>
    </w:p>
    <w:p w14:paraId="0EA90F7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приказа о направлении работников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отрывом от производства;</w:t>
      </w:r>
    </w:p>
    <w:p w14:paraId="06C4159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на проведение обучения работодателей и работников по охране труда с организацией, оказывающей услуги по обучению работодателей и работников вопросам охраны труда (далее - обучающая организация) и аккредитованной в установленном порядке &lt;5&gt;, и (или) копию договора с организацией, осуществляющей образовательную деятельность,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абзаце восьмом подпункта "в" пункта 3 Правил;</w:t>
      </w:r>
    </w:p>
    <w:p w14:paraId="2B7CF9E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748BE7A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hyperlink r:id="rId21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 апреля 2010 г. N 205н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г., регистрационный N 17648) с изменениями, внесенными приказами Министерства здравоохранения и социального развития Российской Федерации от 10 сентября 2010 г. N 794н (зарегистрирован Министерством юстиции Российской Федерации 4 октября 2010 г., регистрационный N 18605), от 30 июня 2011 г. N 644н (зарегистрирован Министерством юстиции Российской Федерации 22 июля 2011 г., регистрационный N 21489), от 22 ноября 2011 г. N 1379н (зарегистрирован Министерством юстиции Российской Федерации 20 декабря 2011 г., регистрационный N 22690),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от 15 июня 2015 г. N 373н (зарегистрирован Министерством юстиции Российской Федерации 9 июля 2015 г., регистрационный N 37940) и от 14 ноября 2016 г. N 640н (зарегистрирован Министерством юстиции Российской Федерации 22 декабря 2016 г., регистрационный N 44893).</w:t>
      </w:r>
    </w:p>
    <w:p w14:paraId="364328F2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68AC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уведомления Министерства труда и социальной защиты Российской Федерации (Министерства здравоохранения и социального развития Российской Федерации) о включении обучающей организации в реестр организаций, оказывающих услуги в области охраны труда &lt;5&gt;;</w:t>
      </w:r>
    </w:p>
    <w:p w14:paraId="4986DD5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программы обучения, утвержденной в установленном порядке &lt;6&gt;;</w:t>
      </w:r>
    </w:p>
    <w:p w14:paraId="55E645C5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F775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2636B6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2" w:anchor="l2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B1D0E70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FB05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</w:t>
      </w:r>
      <w:hyperlink r:id="rId23" w:anchor="l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2.3.2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N 1/29 или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объекте;</w:t>
      </w:r>
    </w:p>
    <w:p w14:paraId="18DD92D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образовательной деятельности организации, в которой проходили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работники, указанные в абзаце восьмом подпункта "в" пункта 3 Правил;</w:t>
      </w:r>
    </w:p>
    <w:p w14:paraId="075603C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направляемых на обучение по охране труда и (или) на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с документами, подтверждающими принадлежность указанных в них работников к той или иной категории работников,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заболеваний, а именно:</w:t>
      </w:r>
    </w:p>
    <w:p w14:paraId="09DC282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включения в список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труда, - копии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приказов о назначении на должность руководителей организаций малого предпринимательства; справку о средней численности работников организации малого предпринимательства за прошедший календарный год;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14:paraId="5DFC92B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руководителей государственных (муниципальных) учреждений - копии приказов о назначении на должность (приеме на работу) руководителей государственных (муниципальных) учреждений;</w:t>
      </w:r>
    </w:p>
    <w:p w14:paraId="3D94712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руководителей и специалистов служб охраны труда организаций - копии приказов о назначении на должность (приеме на работу) руководителей и специалистов служб охраны труда организаций;</w:t>
      </w:r>
    </w:p>
    <w:p w14:paraId="02C6EC9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членов комитетов (комиссий) по охране труда - копии приказов работодателей об утверждении состава комитета (комиссии) по охране труда;</w:t>
      </w:r>
    </w:p>
    <w:p w14:paraId="246F58D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</w:r>
    </w:p>
    <w:p w14:paraId="5EB0E15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включения в список отдельных категорий работников организаций, отнесенных в соответствии с действующим законодательством Российской Федерации к опасным производственным объектам, - копии приказов о назначении на должность (приеме на работу) работников, подлежащих обучению по охране труда в соответствии с </w:t>
      </w:r>
      <w:hyperlink r:id="rId24" w:anchor="l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2.3.2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N 1/29;</w:t>
      </w:r>
    </w:p>
    <w:p w14:paraId="42C29DC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включения в план финансового обеспечения предупредительных мер, предусмотренных подпунктом "г" пункта 3 Правил:</w:t>
      </w:r>
    </w:p>
    <w:p w14:paraId="3F2BB1D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СИЗ; сведения о дате изготовления и сроке годности приобретаемых СИЗ могут быть представлены при подтверждении расходов;</w:t>
      </w:r>
    </w:p>
    <w:p w14:paraId="0A5230B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СИЗ, приобретаемых с учетом результатов проведения специальной оценки условий труда, с указанием профессий (должностей) работников, норм выдачи СИЗ, а также количества, стоимости, даты изготовления и срока годности приобретаемых СИЗ; сведения о дате изготовления и сроке годности приобретаемых СИЗ могут быть представлены при подтверждении расходов;</w:t>
      </w:r>
    </w:p>
    <w:p w14:paraId="0E23AB6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 СИЗ техническому </w:t>
      </w:r>
      <w:hyperlink r:id="rId25" w:anchor="l22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регламенту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средств индивидуальной защиты" (ТР ТС 019/2011), принятому решением Комиссии Таможенного союза от 9 декабря 2011 г. N 878, с изменениями, внесенными решениями Коллегии Евразийской экономической комиссии от 13 ноября 2012 г. N 221, от 6 марта 2018 г. N 37, Совета Евразийской экономической комиссии от 28 мая 2019 г. N 55, решением Коллегии Евразийской экономической комиссии от 3 марта 2020 г. N 30;</w:t>
      </w:r>
    </w:p>
    <w:p w14:paraId="09728C5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Федерации, - для СИЗ, изготовленных на территории Российской Федерации &lt;7&gt;;</w:t>
      </w:r>
    </w:p>
    <w:p w14:paraId="0A7ED93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14:paraId="3F601D9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6" w:anchor="l318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(Собрание законодательства Российской Федерации, 2015, N 30, ст. 4597; 2021, N 21, ст. 3604).</w:t>
      </w:r>
    </w:p>
    <w:p w14:paraId="655C51C5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9CE9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действующей на момент приобретения СИЗ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14:paraId="7036DFB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включения в план финансового обеспечения предупредительных мер, предусмотренных подпунктами "д" и "н" пункта 3 Правил:</w:t>
      </w:r>
    </w:p>
    <w:p w14:paraId="0430D15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</w:r>
    </w:p>
    <w:p w14:paraId="5FDC8FA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направляемых на санаторно-курортное лечение, с указанием рекомендаций, содержащихся в заключительном акте;</w:t>
      </w:r>
    </w:p>
    <w:p w14:paraId="2B802D0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Федерации;</w:t>
      </w:r>
    </w:p>
    <w:p w14:paraId="6F4CF95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</w:r>
    </w:p>
    <w:p w14:paraId="7706E34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калькуляцию стоимости путевки.</w:t>
      </w:r>
    </w:p>
    <w:p w14:paraId="5E4A4F7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в случае включения в план финансового обеспечения предупредительных мер, предусмотренных подпунктом "н" пункта 3 Правил:</w:t>
      </w:r>
    </w:p>
    <w:p w14:paraId="63D69FD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для получения путевки на санаторно-курортное лечение по форме, утвержденной в соответствии с действующим законодательством Российской Федерации &lt;8&gt; (далее - справка по форме N 070/у), при отсутствии заключительного акта;</w:t>
      </w:r>
    </w:p>
    <w:p w14:paraId="3BBF6D6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39D5B26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Министерства здравоохранения Российской Федерации </w:t>
      </w:r>
      <w:hyperlink r:id="rId27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15 декабря 2014 г. N 834н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</w:p>
    <w:p w14:paraId="562A2861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C00F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содержащихся в справке по форме </w:t>
      </w:r>
      <w:hyperlink r:id="rId28" w:anchor="l19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 070/у</w:t>
        </w:r>
      </w:hyperlink>
      <w:r>
        <w:rPr>
          <w:rFonts w:ascii="Times New Roman" w:hAnsi="Times New Roman" w:cs="Times New Roman"/>
          <w:sz w:val="24"/>
          <w:szCs w:val="24"/>
        </w:rPr>
        <w:t>, при отсутствии заключительного акта;</w:t>
      </w:r>
    </w:p>
    <w:p w14:paraId="269D8A2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работника, направляемого на санаторно-курортное лечение, на обработку его персональных данных;</w:t>
      </w:r>
    </w:p>
    <w:p w14:paraId="04CAABA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 включения в план финансового обеспечения предупредительных мер, предусмотренных подпунктом "е" пункта 3 Правил:</w:t>
      </w:r>
    </w:p>
    <w:p w14:paraId="6E27EE3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в установленном порядке &lt;9&gt;, с указанием условий труда по результатам проведения специальной оценки условий труда;</w:t>
      </w:r>
    </w:p>
    <w:p w14:paraId="0CE9EDC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0553974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Приказ Министерства здравоохранения Российской Федерации </w:t>
      </w:r>
      <w:hyperlink r:id="rId29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28 января 2021 г. N 29н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 (зарегистрирован Министерством юстиции Российской Федерации 29 января 2021 г., регистрационный N 62277); приказ Министерства труда и социальной защиты Российской Федерации и Министерства здравоохранения Российской Федерации </w:t>
      </w:r>
      <w:hyperlink r:id="rId30" w:anchor="l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31 декабря 2020 г.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Министерством юстиции Российской Федерации 29 января 2021 г., регистрационный N 62278).</w:t>
      </w:r>
    </w:p>
    <w:p w14:paraId="72DF4A2B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D497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</w:r>
    </w:p>
    <w:p w14:paraId="1368E94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работников;</w:t>
      </w:r>
    </w:p>
    <w:p w14:paraId="3AC8EF9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работников);</w:t>
      </w:r>
    </w:p>
    <w:p w14:paraId="499BC48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 случае включения в план финансового обеспечения предупредительных мер, предусмотренных подпунктом "ж" пункта 3 Правил:</w:t>
      </w:r>
    </w:p>
    <w:p w14:paraId="77CE442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работников, которым выдается ЛПП, с указанием их профессий (должностей) и норм выдачи со ссылкой на соответствующий пункт </w:t>
      </w:r>
      <w:hyperlink r:id="rId31" w:anchor="l8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3F1899D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рациона ЛПП;</w:t>
      </w:r>
    </w:p>
    <w:p w14:paraId="2DD22CF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занятости работников, имеющих право на получение ЛПП;</w:t>
      </w:r>
    </w:p>
    <w:p w14:paraId="7313B62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 фактически отработанном работниками времени в особо вредных условиях труда;</w:t>
      </w:r>
    </w:p>
    <w:p w14:paraId="563EE4E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постатейных смет расходов, запланированных страхователем на обеспечение работников ЛПП, на планируемый период;</w:t>
      </w:r>
    </w:p>
    <w:p w14:paraId="45DF844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</w:r>
    </w:p>
    <w:p w14:paraId="2AE33B6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затраты страхователя на обеспечение работников ЛПП;</w:t>
      </w:r>
    </w:p>
    <w:p w14:paraId="6A6B293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случае включения в план финансового обеспечения предупредительных мер, предусмотренных подпунктом "з" пункта 3 Правил:</w:t>
      </w:r>
    </w:p>
    <w:p w14:paraId="2C1A4AA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локального нормативного акта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(или) предрейсовых (послерейсовых) медицинских осмотров работников;</w:t>
      </w:r>
    </w:p>
    <w:p w14:paraId="07ADB5D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страхователя на осуществление медицинской деятельности, включающей работы (услуги) по медицинским осмотрам (предрейсовым, послерейсовым); по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или копию договора страхователя с организацией, оказывающей услуги по проведению предрейсовых (послерейсовых)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медицинских осмотров работников, с приложением сведений о лицензии данной организации на право осуществления указанного вида деятельности;</w:t>
      </w:r>
    </w:p>
    <w:p w14:paraId="2E24D6A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медицинских изделий для количественного определения алкоголя в выдыхаемом воздухе, а также определения наличия психоактивных веществ в моче, с указанием их количества и стоимости;</w:t>
      </w:r>
    </w:p>
    <w:p w14:paraId="564BF30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регистрационных удостоверений на приобретаемые медицинские изделия;</w:t>
      </w:r>
    </w:p>
    <w:p w14:paraId="3AB7210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случае включения в план финансового обеспечения предупредительных мер, предусмотренных подпунктом "и" пункта 3 Правил:</w:t>
      </w:r>
    </w:p>
    <w:p w14:paraId="1E7A8F9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14:paraId="5EE448D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транспортных средств (далее - ТС), подлежащих оснащению тахографами, с указанием их государственного регистрационного номера, даты выпуска, сведений о прохождении ТС последнего технического осмотра;</w:t>
      </w:r>
    </w:p>
    <w:p w14:paraId="76CBFD0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паспортов ТС;</w:t>
      </w:r>
    </w:p>
    <w:p w14:paraId="0AB7F9D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ТС в органах Государственной инспекции безопасности дорожного движения;</w:t>
      </w:r>
    </w:p>
    <w:p w14:paraId="4EF7D15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счетов на оплату приобретаемых тахографов;</w:t>
      </w:r>
    </w:p>
    <w:p w14:paraId="1425FD1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 случае включения в план финансового обеспечения предупредительных мер, предусмотренных подпунктом "к" пункта 3 Правил, - перечень приобретаемых медицинских изделий &lt;10&gt;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помощи;</w:t>
      </w:r>
    </w:p>
    <w:p w14:paraId="106A83E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14:paraId="615382D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Приказ Министерства здравоохранения Российской Федерации </w:t>
      </w:r>
      <w:hyperlink r:id="rId32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от 15 декабря 2020 г.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lastRenderedPageBreak/>
          <w:t>N 1331н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медицинскими изделиями аптечки для оказания первой помощи работникам" (зарегистрирован Министерством юстиции Российской Федерации 10 марта 2021 г., регистрационный N 62703).</w:t>
      </w:r>
    </w:p>
    <w:p w14:paraId="5BCE91D2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D15D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в случае включения в план финансового обеспечения предупредительных мер, предусмотренных подпунктами "л" и "м" пункта 3 Правил:</w:t>
      </w:r>
    </w:p>
    <w:p w14:paraId="56FB5F7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обосновывающих приобретение страхователем соответствующих приборов, устройств, оборудования и (или) комплексов (систем) приборов, устройств, оборудования;</w:t>
      </w:r>
    </w:p>
    <w:p w14:paraId="048A8FA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(выписки из) технических проектов и (или) проектной документации, которыми предусмотрено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</w:p>
    <w:p w14:paraId="52B5ECA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образовательной деятельности, в случае приобретения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работников по безопасному производству работ, а также хранение результатов такой фиксации;</w:t>
      </w:r>
    </w:p>
    <w:p w14:paraId="2845C87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в случае включения в план финансового обеспечения предупредительных мер, предусмотренных подпунктом "о" пункта 3 Правил:</w:t>
      </w:r>
    </w:p>
    <w:p w14:paraId="1827933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акт врачебной комиссии по итогам проведения обязательных периодических медицинских осмотров (обследований) работников;</w:t>
      </w:r>
    </w:p>
    <w:p w14:paraId="4147314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работников, направляемых на мониторинг состояния здоровья на рабочем месте, с указанием рекомендаций, содержащихся в заключительном акте;</w:t>
      </w:r>
    </w:p>
    <w:p w14:paraId="6339F5D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</w:r>
    </w:p>
    <w:p w14:paraId="41980CE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</w:r>
    </w:p>
    <w:p w14:paraId="013483D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непосредственно для проведения мониторинга состояния здоровья работников на рабочем месте.</w:t>
      </w:r>
    </w:p>
    <w:p w14:paraId="56B29B3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Для обоснования финансового обеспечения мероприятий, указанных в пункте 3.1 Правил, страхователь дополнительно к заявлению и плану финансового обеспечения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14:paraId="1CFA154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14:paraId="410E365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14:paraId="59480F6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приобретаемые средства защиты подлежат обязательной сертификации (декларированию);</w:t>
      </w:r>
    </w:p>
    <w:p w14:paraId="3C84EF0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14:paraId="52D2303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14:paraId="648F831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дозирующих устройств с указанием их количества и стоимости;</w:t>
      </w:r>
    </w:p>
    <w:p w14:paraId="70A4170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приобретаемые дезинфицирующие средства, дозирующие устройства подлежат обязательной сертификации (декларированию);</w:t>
      </w:r>
    </w:p>
    <w:p w14:paraId="6213C73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14:paraId="2BCFB12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приобретаемых дезинфицирующих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с указанием их количества, стоимости, даты изготовления и срока годности;</w:t>
      </w:r>
    </w:p>
    <w:p w14:paraId="59CBE2E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приобретаемых устройств (оборудования),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с указанием их количества и стоимости;</w:t>
      </w:r>
    </w:p>
    <w:p w14:paraId="7DCCD1E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регистрационных удостоверений на приобретаемые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воздуха;</w:t>
      </w:r>
    </w:p>
    <w:p w14:paraId="359D227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приобретаемые дезинфицирующие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подлежат обязательной сертификации (декларированию);</w:t>
      </w:r>
    </w:p>
    <w:p w14:paraId="683F4AC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14:paraId="5F2391B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14:paraId="729953B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законодательством, в случае,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приобретаемые устройства (оборудования) подлежат обязательной сертификации (декларированию);</w:t>
      </w:r>
    </w:p>
    <w:p w14:paraId="7F2DB5E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14:paraId="17A9172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списка работников, направляемых на обследование на COVID-19 (метод ПЦР и (или) анализ на антитела к COVID-19);</w:t>
      </w:r>
    </w:p>
    <w:p w14:paraId="4CE9BC6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договора на проведение обследования работников на COVID-19 (метод ПЦР и (или) анализ на антитела к COVID-19) с медицинской организацией (медицинской лабораторией) </w:t>
      </w:r>
      <w:r>
        <w:rPr>
          <w:rFonts w:ascii="Times New Roman" w:hAnsi="Times New Roman" w:cs="Times New Roman"/>
          <w:sz w:val="24"/>
          <w:szCs w:val="24"/>
        </w:rPr>
        <w:lastRenderedPageBreak/>
        <w:t>и документа, подтверждающего стоимость обследования 1 работника, при отсутствии указанной информации в договоре;</w:t>
      </w:r>
    </w:p>
    <w:p w14:paraId="3DECE28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 по работе (услуге) по клинической лабораторной диагностике и копию документа, подтверждающего допуск медицинской организации (медицинской лаборатории) к проведению работ по обследованию (тестированию) работников на COVID-19 (метод ПЦР и (или) анализ на антитела к COVID-19);</w:t>
      </w:r>
    </w:p>
    <w:p w14:paraId="43BC2B1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регистрационного удостоверения на использование на территории Российской Федерации соответствующих тестов (тест-систем).</w:t>
      </w:r>
    </w:p>
    <w:p w14:paraId="24CDF27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рамках межведомственного взаимодействия территориальный орган Фонда запрашивает посредством межведомственного запроса:</w:t>
      </w:r>
    </w:p>
    <w:p w14:paraId="0BDB824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Министерстве труда и социальной защиты Российской Федерации:</w:t>
      </w:r>
    </w:p>
    <w:p w14:paraId="7F22408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труда), - в случае включения в план финансового обеспечения предупредительных мер, предусмотренных подпунктом "а" пункта 3 Правил;</w:t>
      </w:r>
    </w:p>
    <w:p w14:paraId="6012473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включении обучающей организации в реестр организаций, оказывающих услуги в области охраны труда, - в случае включения в план финансового обеспечения предупредительных мер, предусмотренных подпунктом "в" пункта 3 Правил;</w:t>
      </w:r>
    </w:p>
    <w:p w14:paraId="38440B6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Федеральной службе по надзору в сфере здравоохранения:</w:t>
      </w:r>
    </w:p>
    <w:p w14:paraId="2575A41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 при санаторно-курортном лечении организации, осуществляющей санаторно-курортное лечение работников на территории Российской Федерации, - в случае включения в план финансового обеспечения предупредительных мер, предусмотренных подпунктами "д" и "н" пункта 3 Правил;</w:t>
      </w:r>
    </w:p>
    <w:p w14:paraId="2D24D90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в том числе на работу (услугу) при проведении медицинских осмотров (предварительных, периодических), медицинской организации, оказывающей работы (услуги), связанные с проведением обязательных предварительных и периодических медицинских осмотров (обследований) работников, - в случае включения в план финансового обеспечения предупредительных мер, предусмотренных подпунктом "е" пункта 3 Правил;</w:t>
      </w:r>
    </w:p>
    <w:p w14:paraId="79A5BC3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деятельности, включающей работы (услуги) по медицинским осмотрам (предрейсовым, послерейсовым); по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организации - в случае включения в план финансового обеспечения предупредительных мер, предусмотренных подпунктом "з" пункта 3 Правил;</w:t>
      </w:r>
    </w:p>
    <w:p w14:paraId="6633C8A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регистрации медицинского изделия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14:paraId="6BA4992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Федеральной службе по экологическому, технологическому и атомному надзору - сведения о регистрации опасного производственного объекта в государственном реестре опасных производственных объектов;</w:t>
      </w:r>
    </w:p>
    <w:p w14:paraId="249591F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Федеральной службе по надзору в сфере образования и науки - сведения о лицензии на осуществление образовательной деятельности;</w:t>
      </w:r>
    </w:p>
    <w:p w14:paraId="190D8E2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Пенсионном фонде Российской Федерации:</w:t>
      </w:r>
    </w:p>
    <w:p w14:paraId="3813CE8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страховом номере индивидуального лицевого счета застрахованного лица;</w:t>
      </w:r>
    </w:p>
    <w:p w14:paraId="6AE5FE4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отнесении работника к категории лиц предпенсионного возраста;</w:t>
      </w:r>
    </w:p>
    <w:p w14:paraId="14580A3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факте получения пенсии.</w:t>
      </w:r>
    </w:p>
    <w:p w14:paraId="108B8F9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страхователем пассажирских и (или) грузовых перевозок и (или) сведения, подтверждающие соответствующий вид экономической деятельности страхователя, которые входят в состав сведений, содержащихся в Едином государственном реестре юридических лиц (ЕГРЮЛ), в случае включения в план финансового обеспечения предупредительных мер, предусмотренных подпунктом "и" пункта 3 Правил, ежедневно поступают в территориальный орган Фонда в рамках системы "одного окна" из территориального органа Федеральной налоговой службы.</w:t>
      </w:r>
    </w:p>
    <w:p w14:paraId="551101A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вправе представить самостоятельно в территориальный орган Фонда документы (копии документов), сведения о которых могут быть запрошены территориальным органом Фонда в рамках межведомственного взаимодействия в соответствии с настоящим пунктом.</w:t>
      </w:r>
    </w:p>
    <w:p w14:paraId="087A37E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Копии документов, прилагаемых к заявлению, должны быть заверены печатью страхователя (при наличии печати).</w:t>
      </w:r>
    </w:p>
    <w:p w14:paraId="53C005B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страхователями иных документов (копий документов), в том числе запрашиваемых посредством межведомственного запроса, не требуется.</w:t>
      </w:r>
    </w:p>
    <w:p w14:paraId="08A7308B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Территориальный орган Фонда размещает на официальном сайте территориального органа Фонда в информационно-телекоммуникационной сети "Интернет" информацию:</w:t>
      </w:r>
    </w:p>
    <w:p w14:paraId="10FE04C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поступившем заявлении, включая дату и время его поступления, наименовании страхователя - в течение одного рабочего дня с даты регистрации заявления;</w:t>
      </w:r>
    </w:p>
    <w:p w14:paraId="7C0A670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ходе рассмотрения заявления.</w:t>
      </w:r>
    </w:p>
    <w:p w14:paraId="361ECFA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 финансовом обеспечении предупредительных мер или об отказе в финансовом обеспечении предупредительных мер (далее - решение) принимается территориальным органом Фонда:</w:t>
      </w:r>
    </w:p>
    <w:p w14:paraId="57122E23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отношении страхователей, у которых сумма страховых взносов, начисленных за предшествующий год, составляет до 25 000,0 тыс. рублей включительно - в течение 10 рабочих дней со дня получения заявления и полного комплекта документов, указанных в пунктах 4 - 6 Правил;</w:t>
      </w:r>
    </w:p>
    <w:p w14:paraId="6F80CC1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отношении страхователей, у которых сумма страховых взносов, начисленных за предшествующий год, составляет более 25 000,0 тыс. рублей - после получения заявления и полного комплекта документов, указанных в пунктах 4 - 6 Правил, и согласования проекта решения с Фондом; в этом случае территориальный орган Фонда в течение 3 рабочих дней со дня получения заявления и полного комплекта документов, указанных в пунктах 4 - 6 Правил, направляет их и проект решения на согласование в Фонд; Фонд согласовывает (или отказывает в согласовании, с указанием причин) представленный проект решения территориального органа Фонда в течение 15 рабочих дней со дня его поступления.</w:t>
      </w:r>
    </w:p>
    <w:p w14:paraId="3B22138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оформляется приказом территориального органа Фонда и в течение 3 рабочих дней с даты его подписания направляется страхователю (в случае принятия решения об отказе в финансовом обеспечении предупредительных мер - с обоснованием причин отказа).</w:t>
      </w:r>
    </w:p>
    <w:p w14:paraId="2553EA0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Территориальный орган Фонда принимает решение об отказе в финансовом обеспечении предупредительных мер в следующих случаях:</w:t>
      </w:r>
    </w:p>
    <w:p w14:paraId="1F46BD8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проверки;</w:t>
      </w:r>
    </w:p>
    <w:p w14:paraId="77E2B95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представленные документы содержат недостоверную информацию;</w:t>
      </w:r>
    </w:p>
    <w:p w14:paraId="4FED26C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если предусмотренные бюджетом Фонда средства на финансовое обеспечение предупредительных мер на текущий год полностью распределены;</w:t>
      </w:r>
    </w:p>
    <w:p w14:paraId="57F4A68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представлении страхователем неполного комплекта документов.</w:t>
      </w:r>
    </w:p>
    <w:p w14:paraId="5FA5A93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финансовом обеспечении предупредительных мер по другим основаниям не допускается.</w:t>
      </w:r>
    </w:p>
    <w:p w14:paraId="715A705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Страхователь вправе повторно, но не позднее срока, установленного пунктом 4 Правил, обратиться с заявлением в территориальный орган Фонда по месту своей регистрации.</w:t>
      </w:r>
    </w:p>
    <w:p w14:paraId="359471A7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Страхователь вправе дополнительно, в случае если им первоначально было подано заявление на сумму меньше расчетного объема средств, направляемых на финансовое обеспечение предупредительных мер, предусмотренного пунктом 2 Правил (далее - расчетный объем средств), и после получения приказа территориального органа Фонда о финансовом обеспечении предупредительных мер, но не позднее срока, установленного пунктом 4 Правил, обратиться в территориальный орган Фонда по месту своей регистрации с заявлением на сумму, не превышающую разницу между расчетным объемом средств и суммой финансового обеспечения предупредительных мер, указанной в приказе территориального органа Фонда по первоначальному заявлению. В данном случае страхователь обязан предоставить вместе с заявлением документы (копии документов), предусмотренные пунктами 4 - 6 Правил.</w:t>
      </w:r>
    </w:p>
    <w:p w14:paraId="1AD8E86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обеспечения, согласованный территориальным органом Фонда, в пределах суммы финансового обеспечения в соответствии с согласованным территориальным органом Фонда планом финансового обеспечения, с обоснованием необходимости внесения изменений в план финансового обеспечения и предоставлением полного комплекта документов, предусмотренных пунктами 4 - 6 Правил, для обоснования предупредительных мер, по которым в план финансового обеспечения вносятся изменения.</w:t>
      </w:r>
    </w:p>
    <w:p w14:paraId="0E58EEB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внесении изменений в ранее согласованный территориальным органом Фонда план финансового обеспечения осуществляется в порядке, установленном пунктом 10 Правил.</w:t>
      </w:r>
    </w:p>
    <w:p w14:paraId="04C9E162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об отказе в финансовом обеспечении предупредительных мер может быть обжаловано страхователем в Фонд или в суд в порядке, установленном законодательством Российской Федерации.</w:t>
      </w:r>
    </w:p>
    <w:p w14:paraId="4FD8215A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Страхователь ведет в установленном порядке учет средств, направленных на финансовое обеспечение предупредительных мер, и ежеквартально представляет в территориальный орган Фонда отчет об их использовании.</w:t>
      </w:r>
    </w:p>
    <w:p w14:paraId="31844EB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После выполнения предупредительных мер, предусмотренных планом финансового обеспечения,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расходы, не позднее 15 декабря текущего года.</w:t>
      </w:r>
    </w:p>
    <w:p w14:paraId="3BCD88B8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14:paraId="5702CF7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Страхователь несет ответственность, предусмотренную законодательством Российской Федерации,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планом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года.</w:t>
      </w:r>
    </w:p>
    <w:p w14:paraId="21DCD84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Расходы, фактически произведенные страхователем,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документов, не подлежат возмещению.</w:t>
      </w:r>
    </w:p>
    <w:p w14:paraId="3062C8EE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планом финансового обеспечения.</w:t>
      </w:r>
    </w:p>
    <w:p w14:paraId="58C32CD3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B76B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14:paraId="31271391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финансового обеспечения</w:t>
      </w:r>
    </w:p>
    <w:p w14:paraId="4326728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предупредительных мер по сокращению</w:t>
      </w:r>
    </w:p>
    <w:p w14:paraId="3504582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производственного травматизма</w:t>
      </w:r>
    </w:p>
    <w:p w14:paraId="02B658A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профессиональных заболеваний</w:t>
      </w:r>
    </w:p>
    <w:p w14:paraId="28732CD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работников и санаторно-курортного</w:t>
      </w:r>
    </w:p>
    <w:p w14:paraId="658C4D2F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лечения работников, занятых</w:t>
      </w:r>
    </w:p>
    <w:p w14:paraId="5279F87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работах с вредными и (или) опасными</w:t>
      </w:r>
    </w:p>
    <w:p w14:paraId="2C3CBDE6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производственными факторами,</w:t>
      </w:r>
    </w:p>
    <w:p w14:paraId="314DF8E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утвержденным приказом Министерства</w:t>
      </w:r>
    </w:p>
    <w:p w14:paraId="175248F4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труда и социальной защиты</w:t>
      </w:r>
    </w:p>
    <w:p w14:paraId="4AC5715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139AC385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 июля 2021 г. N 467н</w:t>
      </w:r>
    </w:p>
    <w:p w14:paraId="334B8AC7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7B66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14:paraId="4CBC8905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1604D" w14:textId="77777777" w:rsidR="00C151C0" w:rsidRPr="00A703D8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3D8">
        <w:rPr>
          <w:rFonts w:ascii="Times New Roman" w:hAnsi="Times New Roman" w:cs="Times New Roman"/>
          <w:b/>
          <w:bCs/>
          <w:sz w:val="28"/>
          <w:szCs w:val="28"/>
        </w:rPr>
        <w:t>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20__ ГОД</w:t>
      </w:r>
    </w:p>
    <w:p w14:paraId="1C3861DC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____________________________________________________</w:t>
      </w:r>
    </w:p>
    <w:p w14:paraId="3A0F0060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(наименование страхователя)</w:t>
      </w:r>
    </w:p>
    <w:p w14:paraId="6C8E3957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AAFF9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002"/>
        <w:gridCol w:w="2003"/>
        <w:gridCol w:w="1183"/>
        <w:gridCol w:w="1057"/>
        <w:gridCol w:w="1178"/>
        <w:gridCol w:w="557"/>
        <w:gridCol w:w="199"/>
        <w:gridCol w:w="228"/>
        <w:gridCol w:w="300"/>
        <w:gridCol w:w="304"/>
      </w:tblGrid>
      <w:tr w:rsidR="00C151C0" w14:paraId="05285D91" w14:textId="77777777" w:rsidTr="00C151C0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DB68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129EC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предупредительных мер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20F6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51BD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9B68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C7EC8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3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8B6C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расходы, руб. </w:t>
            </w:r>
          </w:p>
        </w:tc>
      </w:tr>
      <w:tr w:rsidR="00C151C0" w14:paraId="4EEADA68" w14:textId="77777777" w:rsidTr="00C151C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A276A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6FFFF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7C874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1FCC8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B5B0C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0C5C2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F7A9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E2C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</w:t>
            </w:r>
          </w:p>
        </w:tc>
      </w:tr>
      <w:tr w:rsidR="00C151C0" w14:paraId="1967F291" w14:textId="77777777" w:rsidTr="00C151C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9AEE2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6EB8B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70C5C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20F98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D22E5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07B96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225E0" w14:textId="77777777" w:rsidR="00C151C0" w:rsidRDefault="00C1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3C9E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69B3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D21BD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40F3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</w:tr>
      <w:tr w:rsidR="00C151C0" w14:paraId="5FB74680" w14:textId="77777777" w:rsidTr="00C151C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172C1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C2AE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7DDFB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BA0C8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CDC8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A432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0072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FACBB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2269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EA86D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01AF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C151C0" w14:paraId="58DBFBA5" w14:textId="77777777" w:rsidTr="00C151C0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958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837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C4B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D7B9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61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8A8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D73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931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07C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EBC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C34C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1DC42" w14:textId="77777777" w:rsidR="00C151C0" w:rsidRDefault="00C151C0" w:rsidP="00C15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B985D" w14:textId="77777777" w:rsidR="00C151C0" w:rsidRDefault="00C151C0" w:rsidP="00C151C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50"/>
        <w:gridCol w:w="1500"/>
        <w:gridCol w:w="250"/>
        <w:gridCol w:w="3500"/>
      </w:tblGrid>
      <w:tr w:rsidR="00C151C0" w14:paraId="067AC8E6" w14:textId="77777777" w:rsidTr="00C151C0">
        <w:trPr>
          <w:jc w:val="center"/>
        </w:trPr>
        <w:tc>
          <w:tcPr>
            <w:tcW w:w="3500" w:type="dxa"/>
            <w:hideMark/>
          </w:tcPr>
          <w:p w14:paraId="7D90C6B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0" w:type="dxa"/>
            <w:hideMark/>
          </w:tcPr>
          <w:p w14:paraId="3624CE7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D10E0F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4B93B06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BE4757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2AB8B505" w14:textId="77777777" w:rsidTr="00C151C0">
        <w:trPr>
          <w:jc w:val="center"/>
        </w:trPr>
        <w:tc>
          <w:tcPr>
            <w:tcW w:w="3500" w:type="dxa"/>
            <w:hideMark/>
          </w:tcPr>
          <w:p w14:paraId="2F79C67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6DBEC14D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A0AA88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14:paraId="15EFF8C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2275A1C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(отчество указывается при наличии)</w:t>
            </w:r>
          </w:p>
        </w:tc>
      </w:tr>
      <w:tr w:rsidR="00C151C0" w14:paraId="5C14F401" w14:textId="77777777" w:rsidTr="00C151C0">
        <w:trPr>
          <w:jc w:val="center"/>
        </w:trPr>
        <w:tc>
          <w:tcPr>
            <w:tcW w:w="3500" w:type="dxa"/>
            <w:hideMark/>
          </w:tcPr>
          <w:p w14:paraId="0B055A49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(при наличии)</w:t>
            </w:r>
          </w:p>
        </w:tc>
        <w:tc>
          <w:tcPr>
            <w:tcW w:w="250" w:type="dxa"/>
            <w:hideMark/>
          </w:tcPr>
          <w:p w14:paraId="67655159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4EEB15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4415AFD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08B50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4FCD0F0C" w14:textId="77777777" w:rsidTr="00C151C0">
        <w:trPr>
          <w:jc w:val="center"/>
        </w:trPr>
        <w:tc>
          <w:tcPr>
            <w:tcW w:w="3500" w:type="dxa"/>
            <w:hideMark/>
          </w:tcPr>
          <w:p w14:paraId="2AE1A1E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2D0C1493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37E0B17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14:paraId="557C5A5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EA234B7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(отчество указывается при наличии)</w:t>
            </w:r>
          </w:p>
        </w:tc>
      </w:tr>
      <w:tr w:rsidR="00C151C0" w14:paraId="7C579207" w14:textId="77777777" w:rsidTr="00C151C0">
        <w:trPr>
          <w:jc w:val="center"/>
        </w:trPr>
        <w:tc>
          <w:tcPr>
            <w:tcW w:w="3500" w:type="dxa"/>
            <w:hideMark/>
          </w:tcPr>
          <w:p w14:paraId="08C70C8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5738C10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3753156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09689F5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0DB538F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22BE221B" w14:textId="77777777" w:rsidTr="00C151C0">
        <w:trPr>
          <w:jc w:val="center"/>
        </w:trPr>
        <w:tc>
          <w:tcPr>
            <w:tcW w:w="3500" w:type="dxa"/>
            <w:hideMark/>
          </w:tcPr>
          <w:p w14:paraId="468A141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20__ год</w:t>
            </w:r>
          </w:p>
        </w:tc>
        <w:tc>
          <w:tcPr>
            <w:tcW w:w="250" w:type="dxa"/>
            <w:hideMark/>
          </w:tcPr>
          <w:p w14:paraId="3A32D39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4AEBF1A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58A2EE3C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7D9A47B7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457FA8ED" w14:textId="77777777" w:rsidTr="00C151C0">
        <w:trPr>
          <w:jc w:val="center"/>
        </w:trPr>
        <w:tc>
          <w:tcPr>
            <w:tcW w:w="3500" w:type="dxa"/>
            <w:hideMark/>
          </w:tcPr>
          <w:p w14:paraId="732F2B90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hideMark/>
          </w:tcPr>
          <w:p w14:paraId="73A737A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710E39A9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49C6F351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70714C0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1C7688CD" w14:textId="77777777" w:rsidTr="00C151C0">
        <w:trPr>
          <w:jc w:val="center"/>
        </w:trPr>
        <w:tc>
          <w:tcPr>
            <w:tcW w:w="3500" w:type="dxa"/>
            <w:hideMark/>
          </w:tcPr>
          <w:p w14:paraId="4D805F0B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50CB05C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17A8B860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3EB5E6A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635DB1B0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7067E1A7" w14:textId="77777777" w:rsidTr="00C151C0">
        <w:trPr>
          <w:jc w:val="center"/>
        </w:trPr>
        <w:tc>
          <w:tcPr>
            <w:tcW w:w="3500" w:type="dxa"/>
            <w:hideMark/>
          </w:tcPr>
          <w:p w14:paraId="0A6AEE7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434B752B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250" w:type="dxa"/>
            <w:hideMark/>
          </w:tcPr>
          <w:p w14:paraId="40DACAF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24A91F21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071BEDB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557B25D9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40539781" w14:textId="77777777" w:rsidTr="00C151C0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C48AC1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6AFFDCD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4C79A5D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2879CA9D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35EA101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0731B85C" w14:textId="77777777" w:rsidTr="00C151C0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E7F82B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  <w:tc>
          <w:tcPr>
            <w:tcW w:w="250" w:type="dxa"/>
            <w:hideMark/>
          </w:tcPr>
          <w:p w14:paraId="1B286E5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91D44C9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hideMark/>
          </w:tcPr>
          <w:p w14:paraId="72E4BCAA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C26CA7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(отчество указывается при наличии)</w:t>
            </w:r>
          </w:p>
        </w:tc>
      </w:tr>
      <w:tr w:rsidR="00C151C0" w14:paraId="03F69C21" w14:textId="77777777" w:rsidTr="00C151C0">
        <w:trPr>
          <w:jc w:val="center"/>
        </w:trPr>
        <w:tc>
          <w:tcPr>
            <w:tcW w:w="3500" w:type="dxa"/>
            <w:hideMark/>
          </w:tcPr>
          <w:p w14:paraId="197A4A5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03827F77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4060B0E0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586E6780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1E858972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230AC0DC" w14:textId="77777777" w:rsidTr="00C151C0">
        <w:trPr>
          <w:jc w:val="center"/>
        </w:trPr>
        <w:tc>
          <w:tcPr>
            <w:tcW w:w="3500" w:type="dxa"/>
            <w:hideMark/>
          </w:tcPr>
          <w:p w14:paraId="26D05CE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 20__ год</w:t>
            </w:r>
          </w:p>
        </w:tc>
        <w:tc>
          <w:tcPr>
            <w:tcW w:w="250" w:type="dxa"/>
            <w:hideMark/>
          </w:tcPr>
          <w:p w14:paraId="2289E01E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1E67A795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0994B9F4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29AE694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51C0" w14:paraId="0D479230" w14:textId="77777777" w:rsidTr="00C151C0">
        <w:trPr>
          <w:jc w:val="center"/>
        </w:trPr>
        <w:tc>
          <w:tcPr>
            <w:tcW w:w="3500" w:type="dxa"/>
            <w:hideMark/>
          </w:tcPr>
          <w:p w14:paraId="6E95847F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hideMark/>
          </w:tcPr>
          <w:p w14:paraId="7908EE66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hideMark/>
          </w:tcPr>
          <w:p w14:paraId="66AEBF68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hideMark/>
          </w:tcPr>
          <w:p w14:paraId="58F1D877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hideMark/>
          </w:tcPr>
          <w:p w14:paraId="510A2558" w14:textId="77777777" w:rsidR="00C151C0" w:rsidRDefault="00C1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C00086" w14:textId="77777777" w:rsidR="00C151C0" w:rsidRDefault="00C151C0" w:rsidP="00C151C0"/>
    <w:p w14:paraId="7AC4A8B4" w14:textId="77777777" w:rsidR="00BD441D" w:rsidRDefault="00BD441D"/>
    <w:sectPr w:rsidR="00BD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C0"/>
    <w:rsid w:val="0044670F"/>
    <w:rsid w:val="00A703D8"/>
    <w:rsid w:val="00BD441D"/>
    <w:rsid w:val="00C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3004"/>
  <w15:chartTrackingRefBased/>
  <w15:docId w15:val="{8ACA6F53-2CFC-4ADC-AF0A-664A9AE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C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3075" TargetMode="External"/><Relationship Id="rId13" Type="http://schemas.openxmlformats.org/officeDocument/2006/relationships/hyperlink" Target="https://normativ.kontur.ru/document?moduleid=1&amp;documentid=328029" TargetMode="External"/><Relationship Id="rId18" Type="http://schemas.openxmlformats.org/officeDocument/2006/relationships/hyperlink" Target="https://normativ.kontur.ru/document?moduleid=1&amp;documentid=357823" TargetMode="External"/><Relationship Id="rId26" Type="http://schemas.openxmlformats.org/officeDocument/2006/relationships/hyperlink" Target="https://normativ.kontur.ru/document?moduleid=1&amp;documentid=392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6484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15278" TargetMode="External"/><Relationship Id="rId12" Type="http://schemas.openxmlformats.org/officeDocument/2006/relationships/hyperlink" Target="https://normativ.kontur.ru/document?moduleid=1&amp;documentid=321045" TargetMode="External"/><Relationship Id="rId17" Type="http://schemas.openxmlformats.org/officeDocument/2006/relationships/hyperlink" Target="https://normativ.kontur.ru/document?moduleid=1&amp;documentid=332418" TargetMode="External"/><Relationship Id="rId25" Type="http://schemas.openxmlformats.org/officeDocument/2006/relationships/hyperlink" Target="https://normativ.kontur.ru/document?moduleid=9&amp;documentid=36835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2649" TargetMode="External"/><Relationship Id="rId20" Type="http://schemas.openxmlformats.org/officeDocument/2006/relationships/hyperlink" Target="https://normativ.kontur.ru/document?moduleid=1&amp;documentid=369213" TargetMode="External"/><Relationship Id="rId29" Type="http://schemas.openxmlformats.org/officeDocument/2006/relationships/hyperlink" Target="https://normativ.kontur.ru/document?moduleid=1&amp;documentid=382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9955" TargetMode="External"/><Relationship Id="rId11" Type="http://schemas.openxmlformats.org/officeDocument/2006/relationships/hyperlink" Target="https://normativ.kontur.ru/document?moduleid=1&amp;documentid=305560" TargetMode="External"/><Relationship Id="rId24" Type="http://schemas.openxmlformats.org/officeDocument/2006/relationships/hyperlink" Target="https://normativ.kontur.ru/document?moduleid=1&amp;documentid=289280" TargetMode="External"/><Relationship Id="rId32" Type="http://schemas.openxmlformats.org/officeDocument/2006/relationships/hyperlink" Target="https://normativ.kontur.ru/document?moduleid=1&amp;documentid=387675" TargetMode="External"/><Relationship Id="rId5" Type="http://schemas.openxmlformats.org/officeDocument/2006/relationships/hyperlink" Target="https://normativ.kontur.ru/document?moduleid=1&amp;documentid=377170" TargetMode="External"/><Relationship Id="rId15" Type="http://schemas.openxmlformats.org/officeDocument/2006/relationships/hyperlink" Target="https://normativ.kontur.ru/document?moduleid=1&amp;documentid=382228" TargetMode="External"/><Relationship Id="rId23" Type="http://schemas.openxmlformats.org/officeDocument/2006/relationships/hyperlink" Target="https://normativ.kontur.ru/document?moduleid=1&amp;documentid=289280" TargetMode="External"/><Relationship Id="rId28" Type="http://schemas.openxmlformats.org/officeDocument/2006/relationships/hyperlink" Target="https://normativ.kontur.ru/document?moduleid=1&amp;documentid=377407" TargetMode="External"/><Relationship Id="rId10" Type="http://schemas.openxmlformats.org/officeDocument/2006/relationships/hyperlink" Target="https://normativ.kontur.ru/document?moduleid=1&amp;documentid=278009" TargetMode="External"/><Relationship Id="rId19" Type="http://schemas.openxmlformats.org/officeDocument/2006/relationships/hyperlink" Target="https://normativ.kontur.ru/document?moduleid=1&amp;documentid=388595" TargetMode="External"/><Relationship Id="rId31" Type="http://schemas.openxmlformats.org/officeDocument/2006/relationships/hyperlink" Target="https://normativ.kontur.ru/document?moduleid=1&amp;documentid=332418" TargetMode="External"/><Relationship Id="rId4" Type="http://schemas.openxmlformats.org/officeDocument/2006/relationships/hyperlink" Target="https://normativ.kontur.ru/document?moduleid=1&amp;documentid=388595" TargetMode="External"/><Relationship Id="rId9" Type="http://schemas.openxmlformats.org/officeDocument/2006/relationships/hyperlink" Target="https://normativ.kontur.ru/document?moduleid=1&amp;documentid=277532" TargetMode="External"/><Relationship Id="rId14" Type="http://schemas.openxmlformats.org/officeDocument/2006/relationships/hyperlink" Target="https://normativ.kontur.ru/document?moduleid=1&amp;documentid=289280" TargetMode="External"/><Relationship Id="rId22" Type="http://schemas.openxmlformats.org/officeDocument/2006/relationships/hyperlink" Target="https://normativ.kontur.ru/document?moduleid=1&amp;documentid=396301" TargetMode="External"/><Relationship Id="rId27" Type="http://schemas.openxmlformats.org/officeDocument/2006/relationships/hyperlink" Target="https://normativ.kontur.ru/document?moduleid=1&amp;documentid=377407" TargetMode="External"/><Relationship Id="rId30" Type="http://schemas.openxmlformats.org/officeDocument/2006/relationships/hyperlink" Target="https://normativ.kontur.ru/document?moduleid=1&amp;documentid=382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9036</Words>
  <Characters>51509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2022-01-13T06:45:00Z</dcterms:created>
  <dcterms:modified xsi:type="dcterms:W3CDTF">2022-01-13T07:01:00Z</dcterms:modified>
</cp:coreProperties>
</file>